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山东省财政厅“调查研究年”活动成果选编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山东省财政厅“调查研究年”活动成果选编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本书出售、求购地址：https://www.jiaokey.com/book/detail/12416420.html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关键词搜索：https://www.jiaokey.com/tag/山东省财政厅“调查研究年”活动成果选编.html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