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犯罪学原理</w:t>
      </w:r>
    </w:p>
    <w:p>
      <w:r>
        <w:rPr>
          <w:rFonts w:ascii="宋体" w:hAnsi="宋体" w:eastAsia="宋体"/>
          <w:sz w:val="24"/>
        </w:rPr>
        <w:t>（美）埃德温·萨瑟兰，唐纳德·克雷西，戴维·卢肯比尔著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（美）埃德温·萨瑟兰，唐纳德·克雷西，戴维·卢肯比尔著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本书出售、求购地址：https://www.jiaokey.com/book/detail/12415549.html</w:t>
      </w:r>
    </w:p>
    <w:p>
      <w:r>
        <w:t>更多相关图书推荐：https://www.jiaokey.com</w:t>
      </w:r>
    </w:p>
    <w:p>
      <w:r>
        <w:t>（美）埃德温·萨瑟兰，唐纳德·克雷西，戴维·卢肯比尔著 其他作品：https://www.jiaokey.com/tag/（美）埃德温·萨瑟兰，唐纳德·克雷西，戴维·卢肯比尔著.html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