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水工建筑物设计规范  水力发电站的引水渠道</w:t>
      </w:r>
    </w:p>
    <w:p>
      <w:r>
        <w:rPr>
          <w:rFonts w:ascii="宋体" w:hAnsi="宋体" w:eastAsia="宋体"/>
          <w:sz w:val="24"/>
        </w:rPr>
        <w:t>苏联电站部水力发电建设总局Б.Е.维捷涅夫全苏水工科学研究院编；中华人民共和国电力工业部水力发电建设总局专家工作室，北京水力发电设计院技术处译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水工建筑物设计规范  水力发电站的引水渠道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苏联电站部水力发电建设总局Б.Е.维捷涅夫全苏水工科学研究院编；中华人民共和国电力工业部水力发电建设总局专家工作室，北京水力发电设计院技术处译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本书出售、求购地址：https://www.jiaokey.com/book/detail/12414433.html</w:t>
      </w:r>
    </w:p>
    <w:p>
      <w:r>
        <w:t>更多相关图书推荐：https://www.jiaokey.com</w:t>
      </w:r>
    </w:p>
    <w:p>
      <w:r>
        <w:t>苏联电站部水力发电建设总局Б.Е.维捷涅夫全苏水工科学研究院编；中华人民共和国电力工业部水力发电建设总局专家工作室，北京水力发电设计院技术处译 其他作品：https://www.jiaokey.com/tag/苏联电站部水力发电建设总局Б.Е.维捷涅夫全苏水工科学研究院编；中华人民共和国电力工业部水力发电建设总局专家工作室，北京水力发电设计院技术处译.html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关键词搜索：https://www.jiaokey.com/tag/水工建筑物设计规范  水力发电站的引水渠道.html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