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时文热读  要最丰富的热点素材  第2辑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时文热读  要最丰富的热点素材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本书出售、求购地址：https://www.jiaokey.com/book/detail/12412748.html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关键词搜索：https://www.jiaokey.com/tag/时文热读  要最丰富的热点素材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