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书名：究天人之际，通古今之变  第11届中国科学技术史国际学术研讨会论文集</w:t>
      </w:r>
    </w:p>
    <w:p>
      <w:r>
        <w:t>作者：万辅彬主编</w:t>
      </w:r>
    </w:p>
    <w:p>
      <w:r>
        <w:t>出版社：南宁：广西民族出版社</w:t>
      </w:r>
    </w:p>
    <w:p>
      <w:r>
        <w:t>出版日期：2009.10</w:t>
      </w:r>
    </w:p>
    <w:p>
      <w:r>
        <w:t>总页数：310</w:t>
      </w:r>
    </w:p>
    <w:p>
      <w:r>
        <w:t>更多请访问教客网: www.jiaokey.com</w:t>
      </w:r>
    </w:p>
    <w:p>
      <w:r>
        <w:t>究天人之际，通古今之变  第11届中国科学技术史国际学术研讨会论文集 评论地址：https://www.jiaokey.com/book/detail/12412000.html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