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无痛一身轻  1  指甲压治头痛</w:t>
      </w:r>
    </w:p>
    <w:p>
      <w:r>
        <w:rPr>
          <w:rFonts w:ascii="宋体" w:hAnsi="宋体" w:eastAsia="宋体"/>
          <w:sz w:val="24"/>
        </w:rPr>
        <w:t>林鸣著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无痛一身轻  1  指甲压治头痛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广东省出版集团；广东人民出版社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本书出售、求购地址：https://www.jiaokey.com/book/detail/12411730.html</w:t>
      </w:r>
    </w:p>
    <w:p>
      <w:r>
        <w:t>更多相关图书推荐：https://www.jiaokey.com</w:t>
      </w:r>
    </w:p>
    <w:p>
      <w:r>
        <w:t>林鸣著 其他作品：https://www.jiaokey.com/tag/林鸣著.html</w:t>
      </w:r>
    </w:p>
    <w:p>
      <w:r>
        <w:t>广东省出版集团；广东人民出版社 出版图书：https://www.jiaokey.com/tag/广东省出版集团；广东人民出版社.html</w:t>
      </w:r>
    </w:p>
    <w:p>
      <w:r>
        <w:t>关键词搜索：https://www.jiaokey.com/tag/无痛一身轻  1  指甲压治头痛.html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