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书名：细毛精纺环锭精纺机的构造、安装、修理和调整</w:t>
      </w:r>
    </w:p>
    <w:p>
      <w:r>
        <w:t>作者：（苏）杰留金（Дерюгин，С.М.），奥节罗夫（Озеров，Б.В.）合著；魏家祚译</w:t>
      </w:r>
    </w:p>
    <w:p>
      <w:r>
        <w:t>出版社：北京：纺织工业出版社</w:t>
      </w:r>
    </w:p>
    <w:p>
      <w:r>
        <w:t>出版日期：1957.11</w:t>
      </w:r>
    </w:p>
    <w:p>
      <w:r>
        <w:t>总页数：210</w:t>
      </w:r>
    </w:p>
    <w:p>
      <w:r>
        <w:t>更多请访问教客网: www.jiaokey.com</w:t>
      </w:r>
    </w:p>
    <w:p>
      <w:r>
        <w:t>细毛精纺环锭精纺机的构造、安装、修理和调整 评论地址：https://www.jiaokey.com/book/detail/12406985.html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