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今日世界艺术  扎博罗夫  阿利卡</w:t>
      </w:r>
    </w:p>
    <w:p>
      <w:r>
        <w:rPr>
          <w:rFonts w:ascii="宋体" w:hAnsi="宋体" w:eastAsia="宋体"/>
          <w:sz w:val="24"/>
        </w:rPr>
        <w:t>（俄）鲍里斯·扎博罗夫（Boris Zaborov），（罗）阿维克多·阿利卡（Avigdor Arikha）绘） 南一编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今日世界艺术  扎博罗夫  阿利卡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（俄）鲍里斯·扎博罗夫（Boris Zaborov），（罗）阿维克多·阿利卡（Avigdor Arikha）绘） 南一编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本书出售、求购地址：https://www.jiaokey.com/book/detail/12403912.html</w:t>
      </w:r>
    </w:p>
    <w:p>
      <w:r>
        <w:t>更多相关图书推荐：https://www.jiaokey.com</w:t>
      </w:r>
    </w:p>
    <w:p>
      <w:r>
        <w:t>（俄）鲍里斯·扎博罗夫（Boris Zaborov），（罗）阿维克多·阿利卡（Avigdor Arikha）绘） 南一编 其他作品：https://www.jiaokey.com/tag/（俄）鲍里斯·扎博罗夫（Boris Zaborov），（罗）阿维克多·阿利卡（Avigdor Arikha）绘） 南一编.html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关键词搜索：https://www.jiaokey.com/tag/今日世界艺术  扎博罗夫  阿利卡.html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