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冯纪汉文学艺术笔记</w:t>
      </w:r>
    </w:p>
    <w:p>
      <w:r>
        <w:rPr>
          <w:rFonts w:ascii="宋体" w:hAnsi="宋体" w:eastAsia="宋体"/>
          <w:sz w:val="24"/>
        </w:rPr>
        <w:t>方正晖整理编辑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11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38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11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冯纪汉文学艺术笔记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方正晖整理编辑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郑州方志印务有限公司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本书出售、求购地址：https://www.jiaokey.com/book/detail/12403806.html</w:t>
      </w:r>
    </w:p>
    <w:p>
      <w:r>
        <w:t>更多相关图书推荐：https://www.jiaokey.com</w:t>
      </w:r>
    </w:p>
    <w:p>
      <w:r>
        <w:t>方正晖整理编辑 其他作品：https://www.jiaokey.com/tag/方正晖整理编辑.html</w:t>
      </w:r>
    </w:p>
    <w:p>
      <w:r>
        <w:t>郑州方志印务有限公司 出版图书：https://www.jiaokey.com/tag/郑州方志印务有限公司.html</w:t>
      </w:r>
    </w:p>
    <w:p>
      <w:r>
        <w:t>关键词搜索：https://www.jiaokey.com/tag/冯纪汉文学艺术笔记.html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