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肉和副产品的冷冻加工及冷藏</w:t>
      </w:r>
    </w:p>
    <w:p>
      <w:r>
        <w:rPr>
          <w:rFonts w:ascii="宋体" w:hAnsi="宋体" w:eastAsia="宋体"/>
          <w:sz w:val="24"/>
        </w:rPr>
        <w:t>（苏）牟拉夫梁斯基（С.М.Муравлянский）著；魏春耕译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肉和副产品的冷冻加工及冷藏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（苏）牟拉夫梁斯基（С.М.Муравлянский）著；魏春耕译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北京：食品工业出版社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本书出售、求购地址：https://www.jiaokey.com/book/detail/12403701.html</w:t>
      </w:r>
    </w:p>
    <w:p>
      <w:r>
        <w:t>更多相关图书推荐：https://www.jiaokey.com</w:t>
      </w:r>
    </w:p>
    <w:p>
      <w:r>
        <w:t>（苏）牟拉夫梁斯基（С.М.Муравлянский）著；魏春耕译 其他作品：https://www.jiaokey.com/tag/（苏）牟拉夫梁斯基（С.М.Муравлянский）著；魏春耕译.html</w:t>
      </w:r>
    </w:p>
    <w:p>
      <w:r>
        <w:t>北京：食品工业出版社 出版图书：https://www.jiaokey.com/tag/北京：食品工业出版社.html</w:t>
      </w:r>
    </w:p>
    <w:p>
      <w:r>
        <w:t>关键词搜索：https://www.jiaokey.com/tag/肉和副产品的冷冻加工及冷藏.html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