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糖厂通风</w:t>
      </w:r>
    </w:p>
    <w:p>
      <w:r>
        <w:rPr>
          <w:rFonts w:ascii="宋体" w:hAnsi="宋体" w:eastAsia="宋体"/>
          <w:sz w:val="24"/>
        </w:rPr>
        <w:t>（苏）格列甫卓夫（Г.Я.Гревцов）著；高德占译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糖厂通风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（苏）格列甫卓夫（Г.Я.Гревцов）著；高德占译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本书出售、求购地址：https://www.jiaokey.com/book/detail/12403683.html</w:t>
      </w:r>
    </w:p>
    <w:p>
      <w:r>
        <w:t>更多相关图书推荐：https://www.jiaokey.com</w:t>
      </w:r>
    </w:p>
    <w:p>
      <w:r>
        <w:t>（苏）格列甫卓夫（Г.Я.Гревцов）著；高德占译 其他作品：https://www.jiaokey.com/tag/（苏）格列甫卓夫（Г.Я.Гревцов）著；高德占译.html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关键词搜索：https://www.jiaokey.com/tag/糖厂通风.html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