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车站和专用线运送粮谷货物工作组织</w:t>
      </w:r>
    </w:p>
    <w:p>
      <w:r>
        <w:rPr>
          <w:rFonts w:ascii="宋体" w:hAnsi="宋体" w:eastAsia="宋体"/>
          <w:sz w:val="24"/>
        </w:rPr>
        <w:t>（苏）博罗沃依（Воровой，Н.Е.）著；沙志泰译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车站和专用线运送粮谷货物工作组织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（苏）博罗沃依（Воровой，Н.Е.）著；沙志泰译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本书出售、求购地址：https://www.jiaokey.com/book/detail/12401423.html</w:t>
      </w:r>
    </w:p>
    <w:p>
      <w:r>
        <w:t>更多相关图书推荐：https://www.jiaokey.com</w:t>
      </w:r>
    </w:p>
    <w:p>
      <w:r>
        <w:t>（苏）博罗沃依（Воровой，Н.Е.）著；沙志泰译 其他作品：https://www.jiaokey.com/tag/（苏）博罗沃依（Воровой，Н.Е.）著；沙志泰译.html</w:t>
      </w:r>
    </w:p>
    <w:p>
      <w:r>
        <w:t>人民铁道出版社 出版图书：https://www.jiaokey.com/tag/人民铁道出版社.html</w:t>
      </w:r>
    </w:p>
    <w:p>
      <w:r>
        <w:t>关键词搜索：https://www.jiaokey.com/tag/车站和专用线运送粮谷货物工作组织.html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