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西欧1990年代空间战略性规划  SSP研究案例、形成机制与范式特征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西欧1990年代空间战略性规划  SSP研究案例、形成机制与范式特征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本书出售、求购地址：https://www.jiaokey.com/book/detail/12400039.html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关键词搜索：https://www.jiaokey.com/tag/西欧1990年代空间战略性规划  SSP研究案例、形成机制与范式特征.html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