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无线电路中的电阻和电容器</w:t>
      </w:r>
    </w:p>
    <w:p>
      <w:r>
        <w:rPr>
          <w:rFonts w:ascii="宋体" w:hAnsi="宋体" w:eastAsia="宋体"/>
          <w:sz w:val="24"/>
        </w:rPr>
        <w:t>（苏）金斯布尔格（З.Б.Гинзбург）著；何文蛟，张金如译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无线电路中的电阻和电容器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（苏）金斯布尔格（З.Б.Гинзбург）著；何文蛟，张金如译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本书出售、求购地址：https://www.jiaokey.com/book/detail/12397761.html</w:t>
      </w:r>
    </w:p>
    <w:p>
      <w:r>
        <w:t>更多相关图书推荐：https://www.jiaokey.com</w:t>
      </w:r>
    </w:p>
    <w:p>
      <w:r>
        <w:t>（苏）金斯布尔格（З.Б.Гинзбург）著；何文蛟，张金如译 其他作品：https://www.jiaokey.com/tag/（苏）金斯布尔格（З.Б.Гинзбург）著；何文蛟，张金如译.html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关键词搜索：https://www.jiaokey.com/tag/无线电路中的电阻和电容器.html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