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钢的火焰表面淬火</w:t>
      </w:r>
    </w:p>
    <w:p>
      <w:r>
        <w:rPr>
          <w:rFonts w:ascii="宋体" w:hAnsi="宋体" w:eastAsia="宋体"/>
          <w:sz w:val="24"/>
        </w:rPr>
        <w:t>（苏）列别哈（А.Е.Лепеха）著；黄振华，高连玉译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钢的火焰表面淬火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（苏）列别哈（А.Е.Лепеха）著；黄振华，高连玉译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本书出售、求购地址：https://www.jiaokey.com/book/detail/12397737.html</w:t>
      </w:r>
    </w:p>
    <w:p>
      <w:r>
        <w:t>更多相关图书推荐：https://www.jiaokey.com</w:t>
      </w:r>
    </w:p>
    <w:p>
      <w:r>
        <w:t>（苏）列别哈（А.Е.Лепеха）著；黄振华，高连玉译 其他作品：https://www.jiaokey.com/tag/（苏）列别哈（А.Е.Лепеха）著；黄振华，高连玉译.html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关键词搜索：https://www.jiaokey.com/tag/钢的火焰表面淬火.html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