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倪瓒年谱：中文简</w:t>
      </w:r>
    </w:p>
    <w:p>
      <w:r>
        <w:rPr>
          <w:rFonts w:ascii="宋体" w:hAnsi="宋体" w:eastAsia="宋体"/>
          <w:sz w:val="24"/>
        </w:rPr>
        <w:t>黄苗子，郝家林编著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倪瓒年谱：中文简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黄苗子，郝家林编著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本书出售、求购地址：https://www.jiaokey.com/book/detail/12396549.html</w:t>
      </w:r>
    </w:p>
    <w:p>
      <w:r>
        <w:t>更多相关图书推荐：https://www.jiaokey.com</w:t>
      </w:r>
    </w:p>
    <w:p>
      <w:r>
        <w:t>黄苗子，郝家林编著 其他作品：https://www.jiaokey.com/tag/黄苗子，郝家林编著.html</w:t>
      </w:r>
    </w:p>
    <w:p>
      <w:r>
        <w:t>人民美术出版社 出版图书：https://www.jiaokey.com/tag/人民美术出版社.html</w:t>
      </w:r>
    </w:p>
    <w:p>
      <w:r>
        <w:t>关键词搜索：https://www.jiaokey.com/tag/倪瓒年谱：中文简.html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