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革命的时代：延安以来的主题创作研究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革命的时代：延安以来的主题创作研究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本书出售、求购地址：https://www.jiaokey.com/book/detail/12396548.html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关键词搜索：https://www.jiaokey.com/tag/革命的时代：延安以来的主题创作研究.html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