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企业所得税管理操作指南  2009年版  钢铁业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企业所得税管理操作指南  2009年版  钢铁业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本书出售、求购地址：https://www.jiaokey.com/book/detail/12396045.html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关键词搜索：https://www.jiaokey.com/tag/企业所得税管理操作指南  2009年版  钢铁业.html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