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冷战·民族·文学  新中国“十七年”中外文学关系研究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冷战·民族·文学  新中国“十七年”中外文学关系研究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本书出售、求购地址：https://www.jiaokey.com/book/detail/12395193.html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关键词搜索：https://www.jiaokey.com/tag/冷战·民族·文学  新中国“十七年”中外文学关系研究.html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