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东南亚经济运行报告  2009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东南亚经济运行报告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本书出售、求购地址：https://www.jiaokey.com/book/detail/12395053.html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关键词搜索：https://www.jiaokey.com/tag/东南亚经济运行报告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