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书名：战略产业与产业战略：全球金融危机下的广东应对</w:t>
      </w:r>
    </w:p>
    <w:p>
      <w:r>
        <w:t>作者：燕雨林著</w:t>
      </w:r>
    </w:p>
    <w:p>
      <w:r>
        <w:t>出版社：广州：广东经济出版社</w:t>
      </w:r>
    </w:p>
    <w:p>
      <w:r>
        <w:t>出版日期：2009.05</w:t>
      </w:r>
    </w:p>
    <w:p>
      <w:r>
        <w:t>总页数：269</w:t>
      </w:r>
    </w:p>
    <w:p>
      <w:r>
        <w:t>更多请访问教客网: www.jiaokey.com</w:t>
      </w:r>
    </w:p>
    <w:p>
      <w:r>
        <w:t>战略产业与产业战略：全球金融危机下的广东应对 评论地址：https://www.jiaokey.com/book/detail/12393956.html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