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从话筒到喇叭</w:t>
      </w:r>
    </w:p>
    <w:p>
      <w:r>
        <w:rPr>
          <w:rFonts w:ascii="宋体" w:hAnsi="宋体" w:eastAsia="宋体"/>
          <w:sz w:val="24"/>
        </w:rPr>
        <w:t>（苏）罗金斯基，（苏）费盖里斯著；李育宁，黄百钰译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从话筒到喇叭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（苏）罗金斯基，（苏）费盖里斯著；李育宁，黄百钰译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本书出售、求购地址：https://www.jiaokey.com/book/detail/12392510.html</w:t>
      </w:r>
    </w:p>
    <w:p>
      <w:r>
        <w:t>更多相关图书推荐：https://www.jiaokey.com</w:t>
      </w:r>
    </w:p>
    <w:p>
      <w:r>
        <w:t>（苏）罗金斯基，（苏）费盖里斯著；李育宁，黄百钰译 其他作品：https://www.jiaokey.com/tag/（苏）罗金斯基，（苏）费盖里斯著；李育宁，黄百钰译.html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关键词搜索：https://www.jiaokey.com/tag/从话筒到喇叭.html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