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软件工程过程</w:t>
      </w:r>
    </w:p>
    <w:p>
      <w:r>
        <w:rPr>
          <w:rFonts w:ascii="宋体" w:hAnsi="宋体" w:eastAsia="宋体"/>
          <w:sz w:val="24"/>
        </w:rPr>
        <w:t>林广艳，姚淑珍等编著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林广艳，姚淑珍等编著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本书出售、求购地址：https://www.jiaokey.com/book/detail/12392423.html</w:t>
      </w:r>
    </w:p>
    <w:p>
      <w:r>
        <w:t>更多相关图书推荐：https://www.jiaokey.com</w:t>
      </w:r>
    </w:p>
    <w:p>
      <w:r>
        <w:t>林广艳，姚淑珍等编著 其他作品：https://www.jiaokey.com/tag/林广艳，姚淑珍等编著.html</w:t>
      </w:r>
    </w:p>
    <w:p>
      <w:r>
        <w:t>关键词搜索：https://www.jiaokey.com/tag/软件工程过程.html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