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黑龙江农垦党史资料  季刊  1990年第2、3合期  总第28、29期</w:t>
      </w:r>
    </w:p>
    <w:p>
      <w:r>
        <w:rPr>
          <w:rFonts w:ascii="宋体" w:hAnsi="宋体" w:eastAsia="宋体"/>
          <w:sz w:val="24"/>
        </w:rPr>
        <w:t>黑龙江农垦党史资料编辑部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黑龙江农垦党史资料  季刊  1990年第2、3合期  总第28、29期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黑龙江农垦党史资料编辑部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本书出售、求购地址：https://www.jiaokey.com/book/detail/12392206.html</w:t>
      </w:r>
    </w:p>
    <w:p>
      <w:r>
        <w:t>更多相关图书推荐：https://www.jiaokey.com</w:t>
      </w:r>
    </w:p>
    <w:p>
      <w:r>
        <w:t>黑龙江农垦党史资料编辑部 其他作品：https://www.jiaokey.com/tag/黑龙江农垦党史资料编辑部.html</w:t>
      </w:r>
    </w:p>
    <w:p>
      <w:r>
        <w:t>关键词搜索：https://www.jiaokey.com/tag/黑龙江农垦党史资料  季刊  1990年第2、3合期  总第28、29期.html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