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如何现代，怎样文学？：十九、二十世纪中文小说新论</w:t>
      </w:r>
    </w:p>
    <w:p>
      <w:r>
        <w:rPr>
          <w:rFonts w:ascii="宋体" w:hAnsi="宋体" w:eastAsia="宋体"/>
          <w:sz w:val="24"/>
        </w:rPr>
        <w:t>王德威主编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如何现代，怎样文学？：十九、二十世纪中文小说新论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麦田，城邦文化出版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本书出售、求购地址：https://www.jiaokey.com/book/detail/12392174.html</w:t>
      </w:r>
    </w:p>
    <w:p>
      <w:r>
        <w:t>更多相关图书推荐：https://www.jiaokey.com</w:t>
      </w:r>
    </w:p>
    <w:p>
      <w:r>
        <w:t>王德威主编 其他作品：https://www.jiaokey.com/tag/王德威主编.html</w:t>
      </w:r>
    </w:p>
    <w:p>
      <w:r>
        <w:t>麦田，城邦文化出版 出版图书：https://www.jiaokey.com/tag/麦田，城邦文化出版.html</w:t>
      </w:r>
    </w:p>
    <w:p>
      <w:r>
        <w:t>关键词搜索：https://www.jiaokey.com/tag/如何现代，怎样文学？：十九、二十世纪中文小说新论.html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