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元代平话研究：原生态的通俗小说</w:t>
      </w:r>
    </w:p>
    <w:p>
      <w:r>
        <w:rPr>
          <w:rFonts w:ascii="宋体" w:hAnsi="宋体" w:eastAsia="宋体"/>
          <w:sz w:val="24"/>
        </w:rPr>
        <w:t>卢世华著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元代平话研究：原生态的通俗小说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本书出售、求购地址：https://www.jiaokey.com/book/detail/12391546.html</w:t>
      </w:r>
    </w:p>
    <w:p>
      <w:r>
        <w:t>更多相关图书推荐：https://www.jiaokey.com</w:t>
      </w:r>
    </w:p>
    <w:p>
      <w:r>
        <w:t>卢世华著 其他作品：https://www.jiaokey.com/tag/卢世华著.html</w:t>
      </w:r>
    </w:p>
    <w:p>
      <w:r>
        <w:t>北京：中华书局 出版图书：https://www.jiaokey.com/tag/北京：中华书局.html</w:t>
      </w:r>
    </w:p>
    <w:p>
      <w:r>
        <w:t>关键词搜索：https://www.jiaokey.com/tag/元代平话研究：原生态的通俗小说.html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