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中国图书馆事业发展报告  2008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本书出售、求购地址：https://www.jiaokey.com/book/detail/12391190.html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关键词搜索：https://www.jiaokey.com/tag/中国图书馆事业发展报告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