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欧盟为保护生态动刑  欧盟各国环境刑事执法报告</w:t>
      </w:r>
    </w:p>
    <w:p>
      <w:r>
        <w:rPr>
          <w:rFonts w:ascii="宋体" w:hAnsi="宋体" w:eastAsia="宋体"/>
          <w:sz w:val="24"/>
        </w:rPr>
        <w:t>（荷）福尔，（瑞士）海因主编；徐平，张浩，何茂桥译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欧盟为保护生态动刑  欧盟各国环境刑事执法报告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（荷）福尔，（瑞士）海因主编；徐平，张浩，何茂桥译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本书出售、求购地址：https://www.jiaokey.com/book/detail/12390258.html</w:t>
      </w:r>
    </w:p>
    <w:p>
      <w:r>
        <w:t>更多相关图书推荐：https://www.jiaokey.com</w:t>
      </w:r>
    </w:p>
    <w:p>
      <w:r>
        <w:t>（荷）福尔，（瑞士）海因主编；徐平，张浩，何茂桥译 其他作品：https://www.jiaokey.com/tag/（荷）福尔，（瑞士）海因主编；徐平，张浩，何茂桥译.html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关键词搜索：https://www.jiaokey.com/tag/欧盟为保护生态动刑  欧盟各国环境刑事执法报告.html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