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2008年全国税收理论研讨会文集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2008年全国税收理论研讨会文集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本书出售、求购地址：https://www.jiaokey.com/book/detail/12386273.html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关键词搜索：https://www.jiaokey.com/tag/2008年全国税收理论研讨会文集.html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