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中医脉诊知识</w:t>
      </w:r>
    </w:p>
    <w:p>
      <w:r>
        <w:rPr>
          <w:rFonts w:ascii="宋体" w:hAnsi="宋体" w:eastAsia="宋体"/>
          <w:sz w:val="24"/>
        </w:rPr>
        <w:t>费兆馥,许家佗 著 · 教客网电子书</w:t>
      </w:r>
    </w:p>
    <w:p>
      <w:r>
        <w:t>找书就上教客网 —— www.jiaokey.com</w:t>
      </w:r>
    </w:p>
    <w:p/>
    <w:p>
      <w:r>
        <w:drawing>
          <wp:inline xmlns:a="http://schemas.openxmlformats.org/drawingml/2006/main" xmlns:pic="http://schemas.openxmlformats.org/drawingml/2006/picture">
            <wp:extent cx="2743200" cy="4059936"/>
            <wp:docPr id="1" name="Picture 1"/>
            <wp:cNvGraphicFramePr>
              <a:graphicFrameLocks noChangeAspect="1"/>
            </wp:cNvGraphicFramePr>
            <a:graphic>
              <a:graphicData uri="http://schemas.openxmlformats.org/drawingml/2006/picture">
                <pic:pic>
                  <pic:nvPicPr>
                    <pic:cNvPr id="0" name="12384208.jpg"/>
                    <pic:cNvPicPr/>
                  </pic:nvPicPr>
                  <pic:blipFill>
                    <a:blip r:embed="rId9"/>
                    <a:stretch>
                      <a:fillRect/>
                    </a:stretch>
                  </pic:blipFill>
                  <pic:spPr>
                    <a:xfrm>
                      <a:off x="0" y="0"/>
                      <a:ext cx="2743200" cy="4059936"/>
                    </a:xfrm>
                    <a:prstGeom prst="rect"/>
                  </pic:spPr>
                </pic:pic>
              </a:graphicData>
            </a:graphic>
          </wp:inline>
        </w:drawing>
      </w:r>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中医脉诊知识</w:t>
            </w:r>
          </w:p>
        </w:tc>
      </w:tr>
      <w:tr>
        <w:tc>
          <w:tcPr>
            <w:tcW w:type="dxa" w:w="4320"/>
          </w:tcPr>
          <w:p>
            <w:r>
              <w:t>作者</w:t>
            </w:r>
          </w:p>
        </w:tc>
        <w:tc>
          <w:tcPr>
            <w:tcW w:type="dxa" w:w="4320"/>
          </w:tcPr>
          <w:p>
            <w:r>
              <w:t>费兆馥,许家佗</w:t>
            </w:r>
          </w:p>
        </w:tc>
      </w:tr>
      <w:tr>
        <w:tc>
          <w:tcPr>
            <w:tcW w:type="dxa" w:w="4320"/>
          </w:tcPr>
          <w:p>
            <w:r>
              <w:t>出版社</w:t>
            </w:r>
          </w:p>
        </w:tc>
        <w:tc>
          <w:tcPr>
            <w:tcW w:type="dxa" w:w="4320"/>
          </w:tcPr>
          <w:p>
            <w:r>
              <w:t>北京：人民卫生出版社</w:t>
            </w:r>
          </w:p>
        </w:tc>
      </w:tr>
      <w:tr>
        <w:tc>
          <w:tcPr>
            <w:tcW w:type="dxa" w:w="4320"/>
          </w:tcPr>
          <w:p>
            <w:r>
              <w:t>ISBN</w:t>
            </w:r>
          </w:p>
        </w:tc>
        <w:tc>
          <w:tcPr>
            <w:tcW w:type="dxa" w:w="4320"/>
          </w:tcPr>
          <w:p>
            <w:r>
              <w:t>9787117116763</w:t>
            </w:r>
          </w:p>
        </w:tc>
      </w:tr>
      <w:tr>
        <w:tc>
          <w:tcPr>
            <w:tcW w:type="dxa" w:w="4320"/>
          </w:tcPr>
          <w:p>
            <w:r>
              <w:t>出版日期</w:t>
            </w:r>
          </w:p>
        </w:tc>
        <w:tc>
          <w:tcPr>
            <w:tcW w:type="dxa" w:w="4320"/>
          </w:tcPr>
          <w:p>
            <w:r>
              <w:t>2009-10-01</w:t>
            </w:r>
          </w:p>
        </w:tc>
      </w:tr>
      <w:tr>
        <w:tc>
          <w:tcPr>
            <w:tcW w:type="dxa" w:w="4320"/>
          </w:tcPr>
          <w:p>
            <w:r>
              <w:t>页数</w:t>
            </w:r>
          </w:p>
        </w:tc>
        <w:tc>
          <w:tcPr>
            <w:tcW w:type="dxa" w:w="4320"/>
          </w:tcPr>
          <w:p>
            <w:r>
              <w:t>148</w:t>
            </w:r>
          </w:p>
        </w:tc>
      </w:tr>
      <w:tr>
        <w:tc>
          <w:tcPr>
            <w:tcW w:type="dxa" w:w="4320"/>
          </w:tcPr>
          <w:p>
            <w:r>
              <w:t>价格</w:t>
            </w:r>
          </w:p>
        </w:tc>
        <w:tc>
          <w:tcPr>
            <w:tcW w:type="dxa" w:w="4320"/>
          </w:tcPr>
          <w:p>
            <w:r/>
          </w:p>
        </w:tc>
      </w:tr>
      <w:tr>
        <w:tc>
          <w:tcPr>
            <w:tcW w:type="dxa" w:w="4320"/>
          </w:tcPr>
          <w:p>
            <w:r>
              <w:t>关键词</w:t>
            </w:r>
          </w:p>
        </w:tc>
        <w:tc>
          <w:tcPr>
            <w:tcW w:type="dxa" w:w="4320"/>
          </w:tcPr>
          <w:p>
            <w:r>
              <w:t>脉诊</w:t>
            </w:r>
          </w:p>
        </w:tc>
      </w:tr>
      <w:tr>
        <w:tc>
          <w:tcPr>
            <w:tcW w:type="dxa" w:w="4320"/>
          </w:tcPr>
          <w:p>
            <w:r>
              <w:t>分类</w:t>
            </w:r>
          </w:p>
        </w:tc>
        <w:tc>
          <w:tcPr>
            <w:tcW w:type="dxa" w:w="4320"/>
          </w:tcPr>
          <w:p>
            <w:r>
              <w:t>中医诊断学</w:t>
            </w:r>
          </w:p>
        </w:tc>
      </w:tr>
    </w:tbl>
    <w:p/>
    <w:p>
      <w:pPr>
        <w:pStyle w:val="Heading1"/>
      </w:pPr>
      <w:r>
        <w:t>图书介绍</w:t>
      </w:r>
    </w:p>
    <w:p>
      <w:r>
        <w:t>脉诊是中医诊断技术之一，是中医药学的精粹内容。但是脉诊凭触觉所得，形象概念比较抽象，学起来不易理解和掌握，本书以传统的中医理论为主导，参合近代科学和医学的理论和方法，结合作者多年临床诊脉经验和脉诊研究体会介绍中医脉学的基本知识。全书文字通俗易懂，图文并茂，易于广大的读者便于阅读和理解。</w:t>
      </w:r>
    </w:p>
    <w:p/>
    <w:p>
      <w:r>
        <w:t>本书出售、求购地址：https://www.jiaokey.com/book/detail/12384208.html</w:t>
      </w:r>
    </w:p>
    <w:p>
      <w:r>
        <w:t>更多中医诊断学图书推荐：https://www.jiaokey.com</w:t>
      </w:r>
    </w:p>
    <w:p>
      <w:r>
        <w:t>费兆馥,许家佗 其他作品：https://www.jiaokey.com/tag/费兆馥,许家佗.html</w:t>
      </w:r>
    </w:p>
    <w:p>
      <w:r>
        <w:t>北京：人民卫生出版社 出版图书：https://www.jiaokey.com/tag/北京：人民卫生出版社.html</w:t>
      </w:r>
    </w:p>
    <w:p>
      <w:r>
        <w:t>关键词搜索：https://www.jiaokey.com/tag/脉诊.html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