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工业与民用建筑设计及预算编制规程</w:t>
      </w:r>
    </w:p>
    <w:p>
      <w:r>
        <w:rPr>
          <w:rFonts w:ascii="宋体" w:hAnsi="宋体" w:eastAsia="宋体"/>
          <w:sz w:val="24"/>
        </w:rPr>
        <w:t>苏联部长会议国家建筑事宜委员会编；李冠儒译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工业与民用建筑设计及预算编制规程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苏联部长会议国家建筑事宜委员会编；李冠儒译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本书出售、求购地址：https://www.jiaokey.com/book/detail/12383413.html</w:t>
      </w:r>
    </w:p>
    <w:p>
      <w:r>
        <w:t>更多相关图书推荐：https://www.jiaokey.com</w:t>
      </w:r>
    </w:p>
    <w:p>
      <w:r>
        <w:t>苏联部长会议国家建筑事宜委员会编；李冠儒译 其他作品：https://www.jiaokey.com/tag/苏联部长会议国家建筑事宜委员会编；李冠儒译.html</w:t>
      </w:r>
    </w:p>
    <w:p>
      <w:r>
        <w:t>重工业出版社 出版图书：https://www.jiaokey.com/tag/重工业出版社.html</w:t>
      </w:r>
    </w:p>
    <w:p>
      <w:r>
        <w:t>关键词搜索：https://www.jiaokey.com/tag/工业与民用建筑设计及预算编制规程.html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