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马恩列斯语录</w:t>
      </w:r>
    </w:p>
    <w:p>
      <w:r>
        <w:rPr>
          <w:rFonts w:ascii="宋体" w:hAnsi="宋体" w:eastAsia="宋体"/>
          <w:sz w:val="24"/>
        </w:rPr>
        <w:t>宁夏大学联合指挥部材料组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宁夏大学联合指挥部材料组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本书出售、求购地址：https://www.jiaokey.com/book/detail/12383292.html</w:t>
      </w:r>
    </w:p>
    <w:p>
      <w:r>
        <w:t>更多相关图书推荐：https://www.jiaokey.com</w:t>
      </w:r>
    </w:p>
    <w:p>
      <w:r>
        <w:t>宁夏大学联合指挥部材料组 其他作品：https://www.jiaokey.com/tag/宁夏大学联合指挥部材料组.html</w:t>
      </w:r>
    </w:p>
    <w:p>
      <w:r>
        <w:t>关键词搜索：https://www.jiaokey.com/tag/马恩列斯语录.html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