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中学算术习题解法</w:t>
      </w:r>
    </w:p>
    <w:p>
      <w:r>
        <w:rPr>
          <w:rFonts w:ascii="宋体" w:hAnsi="宋体" w:eastAsia="宋体"/>
          <w:sz w:val="24"/>
        </w:rPr>
        <w:t>（苏）卡维岭（Н.В.Каверин）撰；蒋巍译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中学算术习题解法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（苏）卡维岭（Н.В.Каверин）撰；蒋巍译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算术(学科: 解题法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本书出售、求购地址：https://www.jiaokey.com/book/detail/12383271.html</w:t>
      </w:r>
    </w:p>
    <w:p>
      <w:r>
        <w:t>更多相关图书推荐：https://www.jiaokey.com</w:t>
      </w:r>
    </w:p>
    <w:p>
      <w:r>
        <w:t>（苏）卡维岭（Н.В.Каверин）撰；蒋巍译 其他作品：https://www.jiaokey.com/tag/（苏）卡维岭（Н.В.Каверин）撰；蒋巍译.html</w:t>
      </w:r>
    </w:p>
    <w:p>
      <w:r>
        <w:t>新中国联合出版社 出版图书：https://www.jiaokey.com/tag/新中国联合出版社.html</w:t>
      </w:r>
    </w:p>
    <w:p>
      <w:r>
        <w:t>关键词搜索：https://www.jiaokey.com/tag/算术(学科: 解题法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