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兵家将帅</w:t>
      </w:r>
    </w:p>
    <w:p>
      <w:r>
        <w:rPr>
          <w:rFonts w:ascii="宋体" w:hAnsi="宋体" w:eastAsia="宋体"/>
          <w:sz w:val="24"/>
        </w:rPr>
        <w:t>余云华，李鹏辉撰文；林洁，唐仁健绘图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余云华，李鹏辉撰文；林洁，唐仁健绘图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军事人物(学科: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本书出售、求购地址：https://www.jiaokey.com/book/detail/12382017.html</w:t>
      </w:r>
    </w:p>
    <w:p>
      <w:r>
        <w:t>更多相关图书推荐：https://www.jiaokey.com</w:t>
      </w:r>
    </w:p>
    <w:p>
      <w:r>
        <w:t>余云华，李鹏辉撰文；林洁，唐仁健绘图 其他作品：https://www.jiaokey.com/tag/余云华，李鹏辉撰文；林洁，唐仁健绘图.html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关键词搜索：https://www.jiaokey.com/tag/军事人物(学科: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