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混合型电子化学习</w:t>
      </w:r>
    </w:p>
    <w:p>
      <w:r>
        <w:rPr>
          <w:rFonts w:ascii="宋体" w:hAnsi="宋体" w:eastAsia="宋体"/>
          <w:sz w:val="24"/>
        </w:rPr>
        <w:t>（英）艾里逊·李特约翰，克莉丝·派格勒编著；王中锋译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混合型电子化学习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（英）艾里逊·李特约翰，克莉丝·派格勒编著；王中锋译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本书出售、求购地址：https://www.jiaokey.com/book/detail/12381231.html</w:t>
      </w:r>
    </w:p>
    <w:p>
      <w:r>
        <w:t>更多相关图书推荐：https://www.jiaokey.com</w:t>
      </w:r>
    </w:p>
    <w:p>
      <w:r>
        <w:t>（英）艾里逊·李特约翰，克莉丝·派格勒编著；王中锋译 其他作品：https://www.jiaokey.com/tag/（英）艾里逊·李特约翰，克莉丝·派格勒编著；王中锋译.html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关键词搜索：https://www.jiaokey.com/tag/混合型电子化学习.html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