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中国古典名著精选  4  元曲</w:t>
      </w:r>
    </w:p>
    <w:p>
      <w:r>
        <w:rPr>
          <w:rFonts w:ascii="宋体" w:hAnsi="宋体" w:eastAsia="宋体"/>
          <w:sz w:val="24"/>
        </w:rPr>
        <w:t>姜如琳主编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中国古典名著精选  4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聨广图书股份有限公司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本书出售、求购地址：https://www.jiaokey.com/book/detail/12379192.html</w:t>
      </w:r>
    </w:p>
    <w:p>
      <w:r>
        <w:t>更多相关图书推荐：https://www.jiaokey.com</w:t>
      </w:r>
    </w:p>
    <w:p>
      <w:r>
        <w:t>姜如琳主编 其他作品：https://www.jiaokey.com/tag/姜如琳主编.html</w:t>
      </w:r>
    </w:p>
    <w:p>
      <w:r>
        <w:t>聨广图书股份有限公司 出版图书：https://www.jiaokey.com/tag/聨广图书股份有限公司.html</w:t>
      </w:r>
    </w:p>
    <w:p>
      <w:r>
        <w:t>关键词搜索：https://www.jiaokey.com/tag/中国古典名著精选  4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