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希腊的悲剧:  伊狄帕斯王及其他</w:t>
      </w:r>
    </w:p>
    <w:p>
      <w:r>
        <w:rPr>
          <w:rFonts w:ascii="宋体" w:hAnsi="宋体" w:eastAsia="宋体"/>
          <w:sz w:val="24"/>
        </w:rPr>
        <w:t>叶泰北主编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希腊的悲剧:  伊狄帕斯王及其他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叶泰北主编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第六共同艺术协进社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本书出售、求购地址：https://www.jiaokey.com/book/detail/12379147.html</w:t>
      </w:r>
    </w:p>
    <w:p>
      <w:r>
        <w:t>更多相关图书推荐：https://www.jiaokey.com</w:t>
      </w:r>
    </w:p>
    <w:p>
      <w:r>
        <w:t>叶泰北主编 其他作品：https://www.jiaokey.com/tag/叶泰北主编.html</w:t>
      </w:r>
    </w:p>
    <w:p>
      <w:r>
        <w:t>第六共同艺术协进社 出版图书：https://www.jiaokey.com/tag/第六共同艺术协进社.html</w:t>
      </w:r>
    </w:p>
    <w:p>
      <w:r>
        <w:t>关键词搜索：https://www.jiaokey.com/tag/希腊的悲剧:  伊狄帕斯王及其他.html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