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第7册  原材料、能源消费量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第7册  原材料、能源消费量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本书出售、求购地址：https://www.jiaokey.com/book/detail/12378706.html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第7册  原材料、能源消费量.html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