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拒绝做第二性的女人：西蒙·波娃访问录</w:t>
      </w:r>
    </w:p>
    <w:p>
      <w:r>
        <w:rPr>
          <w:rFonts w:ascii="宋体" w:hAnsi="宋体" w:eastAsia="宋体"/>
          <w:sz w:val="24"/>
        </w:rPr>
        <w:t>爱丽丝·史瓦兹著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拒绝做第二性的女人：西蒙·波娃访问录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爱丽丝·史瓦兹著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妇女新知杂志社出版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本书出售、求购地址：https://www.jiaokey.com/book/detail/12378174.html</w:t>
      </w:r>
    </w:p>
    <w:p>
      <w:r>
        <w:t>更多相关图书推荐：https://www.jiaokey.com</w:t>
      </w:r>
    </w:p>
    <w:p>
      <w:r>
        <w:t>爱丽丝·史瓦兹著 其他作品：https://www.jiaokey.com/tag/爱丽丝·史瓦兹著.html</w:t>
      </w:r>
    </w:p>
    <w:p>
      <w:r>
        <w:t>妇女新知杂志社出版 出版图书：https://www.jiaokey.com/tag/妇女新知杂志社出版.html</w:t>
      </w:r>
    </w:p>
    <w:p>
      <w:r>
        <w:t>关键词搜索：https://www.jiaokey.com/tag/拒绝做第二性的女人：西蒙·波娃访问录.html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