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漫画密码</w:t>
      </w:r>
    </w:p>
    <w:p>
      <w:r>
        <w:rPr>
          <w:rFonts w:ascii="宋体" w:hAnsi="宋体" w:eastAsia="宋体"/>
          <w:sz w:val="24"/>
        </w:rPr>
        <w:t>（日）三谷政昭，佐藤伸一著；（日）Hinoki Iderouu3000漫画绘制，李光东，李纯，刘敏亮译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（日）三谷政昭，佐藤伸一著；（日）Hinoki Iderouu3000漫画绘制，李光东，李纯，刘敏亮译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本书出售、求购地址：https://www.jiaokey.com/book/detail/12376993.html</w:t>
      </w:r>
    </w:p>
    <w:p>
      <w:r>
        <w:t>更多相关图书推荐：https://www.jiaokey.com</w:t>
      </w:r>
    </w:p>
    <w:p>
      <w:r>
        <w:t>（日）三谷政昭，佐藤伸一著；（日）Hinoki Iderouu3000漫画绘制，李光东，李纯，刘敏亮译 其他作品：https://www.jiaokey.com/tag/（日）三谷政昭，佐藤伸一著；（日）Hinoki Iderouu3000漫画绘制，李光东，李纯，刘敏亮译.html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