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M100/30型泥浆泵使用说明</w:t>
      </w:r>
    </w:p>
    <w:p>
      <w:r>
        <w:rPr>
          <w:rFonts w:ascii="宋体" w:hAnsi="宋体" w:eastAsia="宋体"/>
          <w:sz w:val="24"/>
        </w:rPr>
        <w:t>苏联M100/30型泥浆泵制造厂编；姜希贤译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M100/30型泥浆泵使用说明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苏联M100/30型泥浆泵制造厂编；姜希贤译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本书出售、求购地址：https://www.jiaokey.com/book/detail/12375684.html</w:t>
      </w:r>
    </w:p>
    <w:p>
      <w:r>
        <w:t>更多相关图书推荐：https://www.jiaokey.com</w:t>
      </w:r>
    </w:p>
    <w:p>
      <w:r>
        <w:t>苏联M100/30型泥浆泵制造厂编；姜希贤译 其他作品：https://www.jiaokey.com/tag/苏联M100/30型泥浆泵制造厂编；姜希贤译.html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关键词搜索：https://www.jiaokey.com/tag/M100/30型泥浆泵使用说明.html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