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水力学和水力机械  农机专业用</w:t>
      </w:r>
    </w:p>
    <w:p>
      <w:r>
        <w:rPr>
          <w:rFonts w:ascii="宋体" w:hAnsi="宋体" w:eastAsia="宋体"/>
          <w:sz w:val="24"/>
        </w:rPr>
        <w:t>（苏）乌根秋斯著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水力学和水力机械  农机专业用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（苏）乌根秋斯著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本书出售、求购地址：https://www.jiaokey.com/book/detail/12375509.html</w:t>
      </w:r>
    </w:p>
    <w:p>
      <w:r>
        <w:t>更多相关图书推荐：https://www.jiaokey.com</w:t>
      </w:r>
    </w:p>
    <w:p>
      <w:r>
        <w:t>（苏）乌根秋斯著 其他作品：https://www.jiaokey.com/tag/（苏）乌根秋斯著.html</w:t>
      </w:r>
    </w:p>
    <w:p>
      <w:r>
        <w:t>沈阳农学院 出版图书：https://www.jiaokey.com/tag/沈阳农学院.html</w:t>
      </w:r>
    </w:p>
    <w:p>
      <w:r>
        <w:t>关键词搜索：https://www.jiaokey.com/tag/水力学和水力机械  农机专业用.html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