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李贺刘禹锡诗选</w:t>
      </w:r>
    </w:p>
    <w:p>
      <w:r>
        <w:rPr>
          <w:rFonts w:ascii="宋体" w:hAnsi="宋体" w:eastAsia="宋体"/>
          <w:sz w:val="24"/>
        </w:rPr>
        <w:t>（唐）李贺，（唐）刘禹锡著；迟乃鹏选注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李贺刘禹锡诗选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（唐）李贺，（唐）刘禹锡著；迟乃鹏选注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本书出售、求购地址：https://www.jiaokey.com/book/detail/12371409.html</w:t>
      </w:r>
    </w:p>
    <w:p>
      <w:r>
        <w:t>更多相关图书推荐：https://www.jiaokey.com</w:t>
      </w:r>
    </w:p>
    <w:p>
      <w:r>
        <w:t>（唐）李贺，（唐）刘禹锡著；迟乃鹏选注 其他作品：https://www.jiaokey.com/tag/（唐）李贺，（唐）刘禹锡著；迟乃鹏选注.html</w:t>
      </w:r>
    </w:p>
    <w:p>
      <w:r>
        <w:t>成都：巴蜀书社 出版图书：https://www.jiaokey.com/tag/成都：巴蜀书社.html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