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航空运输盈利策略</w:t>
      </w:r>
    </w:p>
    <w:p>
      <w:r>
        <w:rPr>
          <w:rFonts w:ascii="宋体" w:hAnsi="宋体" w:eastAsia="宋体"/>
          <w:sz w:val="24"/>
        </w:rPr>
        <w:t>（美）乔治·拉德诺蒂（George Radnoti）著；何真，俞力玲等译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航空运输盈利策略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（美）乔治·拉德诺蒂（George Radnoti）著；何真，俞力玲等译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北京：中国民航出版社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本书出售、求购地址：https://www.jiaokey.com/book/detail/12367984.html</w:t>
      </w:r>
    </w:p>
    <w:p>
      <w:r>
        <w:t>更多相关图书推荐：https://www.jiaokey.com</w:t>
      </w:r>
    </w:p>
    <w:p>
      <w:r>
        <w:t>（美）乔治·拉德诺蒂（George Radnoti）著；何真，俞力玲等译 其他作品：https://www.jiaokey.com/tag/（美）乔治·拉德诺蒂（George Radnoti）著；何真，俞力玲等译.html</w:t>
      </w:r>
    </w:p>
    <w:p>
      <w:r>
        <w:t>北京：中国民航出版社 出版图书：https://www.jiaokey.com/tag/北京：中国民航出版社.html</w:t>
      </w:r>
    </w:p>
    <w:p>
      <w:r>
        <w:t>关键词搜索：https://www.jiaokey.com/tag/航空运输盈利策略.html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