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料事如神  易经占卜</w:t>
      </w:r>
    </w:p>
    <w:p>
      <w:r>
        <w:rPr>
          <w:rFonts w:ascii="宋体" w:hAnsi="宋体" w:eastAsia="宋体"/>
          <w:sz w:val="24"/>
        </w:rPr>
        <w:t>狄蒙古霍（Daemon Goodhope）著；毕馨云，李继纯，陈怡君译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料事如神  易经占卜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狄蒙古霍（Daemon Goodhope）著；毕馨云，李继纯，陈怡君译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本书出售、求购地址：https://www.jiaokey.com/book/detail/12367703.html</w:t>
      </w:r>
    </w:p>
    <w:p>
      <w:r>
        <w:t>更多相关图书推荐：https://www.jiaokey.com</w:t>
      </w:r>
    </w:p>
    <w:p>
      <w:r>
        <w:t>狄蒙古霍（Daemon Goodhope）著；毕馨云，李继纯，陈怡君译 其他作品：https://www.jiaokey.com/tag/狄蒙古霍（Daemon Goodhope）著；毕馨云，李继纯，陈怡君译.html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关键词搜索：https://www.jiaokey.com/tag/料事如神  易经占卜.html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