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小麦生物学</w:t>
      </w:r>
    </w:p>
    <w:p>
      <w:r>
        <w:rPr>
          <w:rFonts w:ascii="宋体" w:hAnsi="宋体" w:eastAsia="宋体"/>
          <w:sz w:val="24"/>
        </w:rPr>
        <w:t>诺萨托夫斯基著；李正德，黄先纬，王汉文等编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诺萨托夫斯基著；李正德，黄先纬，王汉文等编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本书出售、求购地址：https://www.jiaokey.com/book/detail/12365973.html</w:t>
      </w:r>
    </w:p>
    <w:p>
      <w:r>
        <w:t>更多相关图书推荐：https://www.jiaokey.com</w:t>
      </w:r>
    </w:p>
    <w:p>
      <w:r>
        <w:t>诺萨托夫斯基著；李正德，黄先纬，王汉文等编 其他作品：https://www.jiaokey.com/tag/诺萨托夫斯基著；李正德，黄先纬，王汉文等编.html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关键词搜索：https://www.jiaokey.com/tag/小麦生物学.html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