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烟叶初步加工与发酵</w:t>
      </w:r>
    </w:p>
    <w:p>
      <w:r>
        <w:rPr>
          <w:rFonts w:ascii="宋体" w:hAnsi="宋体" w:eastAsia="宋体"/>
          <w:sz w:val="24"/>
        </w:rPr>
        <w:t>（苏）阿斯马耶夫（П.Г.Асмаев）著；宋傅清译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烟叶初步加工与发酵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（苏）阿斯马耶夫（П.Г.Асмаев）著；宋傅清译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本书出售、求购地址：https://www.jiaokey.com/book/detail/12365835.html</w:t>
      </w:r>
    </w:p>
    <w:p>
      <w:r>
        <w:t>更多相关图书推荐：https://www.jiaokey.com</w:t>
      </w:r>
    </w:p>
    <w:p>
      <w:r>
        <w:t>（苏）阿斯马耶夫（П.Г.Асмаев）著；宋傅清译 其他作品：https://www.jiaokey.com/tag/（苏）阿斯马耶夫（П.Г.Асмаев）著；宋傅清译.html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关键词搜索：https://www.jiaokey.com/tag/烟叶初步加工与发酵.html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