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关于在思想工作中克服教条主义和形式主义，确立主体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关于在思想工作中克服教条主义和形式主义，确立主体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本书出售、求购地址：https://www.jiaokey.com/book/detail/12365795.html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关键词搜索：https://www.jiaokey.com/tag/关于在思想工作中克服教条主义和形式主义，确立主体.html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