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建设具有国际影响力的金融中心研究论丛  基于北京市研究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建设具有国际影响力的金融中心研究论丛  基于北京市研究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金融事业-经济发展-北京市-文集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本书出售、求购地址：https://www.jiaokey.com/book/detail/12364858.html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关键词搜索：https://www.jiaokey.com/tag/金融事业-经济发展-北京市-文集.html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