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刑法及司法解释适用指南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刑法及司法解释适用指南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本书出售、求购地址：https://www.jiaokey.com/book/detail/12364417.html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关键词搜索：https://www.jiaokey.com/tag/刑法及司法解释适用指南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